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Платный отказ и рейтинг покупателей: как узнать, нарушает ли маркетплейс ваши права </w:t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BodyText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Сейчас в России активно развивается интернет-шоппинг. Уже в первом квартале 2025 года доля онлайн-покупок составила 18,3% от общего объема розничной торговли. Большая половина из них – покупки на маркетплейсах.</w:t>
      </w:r>
    </w:p>
    <w:p>
      <w:pPr>
        <w:pStyle w:val="BodyText"/>
        <w:pBdr/>
        <w:bidi w:val="0"/>
        <w:ind w:hanging="0" w:left="0" w:right="0"/>
        <w:jc w:val="left"/>
        <w:rPr/>
      </w:pPr>
      <w:r>
        <w:rPr/>
        <w:t>Для некоторых граждан онлайн-шоппинг стал настоящей зависимостью. Люди скупают даже то, что им не нужно. Это провоцирует волну чрезмерного потребления, а иногда загоняет покупателей в долги. В погоне за легким дофамином шопоголики делают огромные заказы, а потом отказываются от них в пункте выдачи. Торговая площадка, естественно, несет убытки за логистику и вводит разные, иногда нарушающие права покупателей, правила. Например, платный отказ от товара или рейтинг покупателя.</w:t>
      </w:r>
    </w:p>
    <w:p>
      <w:pPr>
        <w:pStyle w:val="BodyText"/>
        <w:pBdr/>
        <w:bidi w:val="0"/>
        <w:ind w:hanging="0" w:left="0" w:right="0"/>
        <w:jc w:val="left"/>
        <w:rPr/>
      </w:pPr>
      <w:r>
        <w:rPr/>
        <w:t>От нововведений страдают не только недобросовестные заказчики, но и обычные клиенты, которые не злоупотребляют возвратами.</w:t>
      </w:r>
    </w:p>
    <w:p>
      <w:pPr>
        <w:pStyle w:val="BodyText"/>
        <w:pBdr/>
        <w:bidi w:val="0"/>
        <w:ind w:hanging="0" w:left="0" w:right="0"/>
        <w:jc w:val="left"/>
        <w:rPr/>
      </w:pPr>
      <w:r>
        <w:rPr/>
        <w:t>Корреспондент ИА «ДОН 24» поговорила с жительницей Ростова Мариной. Этим летом девушка готовилась к свадьбе и решила заказать платье через известный маркетплейс.</w:t>
      </w:r>
    </w:p>
    <w:p>
      <w:pPr>
        <w:pStyle w:val="Style16"/>
        <w:pBdr/>
        <w:bidi w:val="0"/>
        <w:ind w:hanging="0" w:left="567" w:right="567"/>
        <w:jc w:val="left"/>
        <w:rPr/>
      </w:pPr>
      <w:r>
        <w:rPr/>
        <w:t>«Я заказала четыре платья разных фасонов. На пункте под камерами начала проверять их, как и требовала работница маркетплейса. На двух сразу заметила брак – пятна от чернил и клей на корсете второго платья. Сотрудница платья сразу забрала как брак. Два оставшихся платья я также посмотрела под камерой, никакого брака не заметила и пошла мерить. В итоге ни одно платье мне не подошло и я стала оформлять возврат. Работница пункта начала отсматривать платья, при этом одно из платьев имело брак (на одном из нескольких слоев юбки платья нашла две черные точки, которые я изначально не заметила). Девушка отказалась забирать платье, потребовав выкупить его и оформить заявку на брак. Я не хотела ругаться, поэтому за платье заплатила и забрала его. Думала, спокойно оформлю возврат и получу свои деньги назад», – рассказала покупательница. </w:t>
      </w:r>
    </w:p>
    <w:p>
      <w:pPr>
        <w:pStyle w:val="BodyText"/>
        <w:pBdr/>
        <w:bidi w:val="0"/>
        <w:ind w:hanging="0" w:left="0" w:right="0"/>
        <w:jc w:val="left"/>
        <w:rPr/>
      </w:pPr>
      <w:r>
        <w:rPr/>
        <w:t>Но так не получилось. Поддержка и продавец маркетплейса не одобрили заявку на возврат. Марина попыталась подать апелляцию, но ее тоже отклонили. Продавец посоветовал или самостоятельно отстирать платье, или написать жалобу на сотрудницу ПВЗ в Роспотребнадзор, если она не принимает платье.</w:t>
      </w:r>
    </w:p>
    <w:p>
      <w:pPr>
        <w:pStyle w:val="Style16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«У меня была свадьба на носу, портить себе настроение в нервный период и бегать с жалобами по инстанциям не хотелось, поэтому это платье с пятнами так и осталось у меня.  А на церемонию я купила себе другое в салоне», – добавила девушка.</w:t>
      </w:r>
    </w:p>
    <w:p>
      <w:pPr>
        <w:pStyle w:val="BodyText"/>
        <w:pBdr/>
        <w:bidi w:val="0"/>
        <w:ind w:hanging="0" w:left="0" w:right="0"/>
        <w:jc w:val="left"/>
        <w:rPr/>
      </w:pPr>
      <w:r>
        <w:rPr/>
        <w:t>В карточках разбираемся, как не дать нарушать свои права при покупке на маркетплейсе. </w:t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Отметим, в России приняли новый закон о платформенной экономике. Он поможет регулировать работу маркетплейсов так, чтобы защитить и продавцов, и покупателей. Закон вступит в силу с 1 октября 2026 года. </w:t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Виктория Арсланова ИА «ДОН 24»</w:t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https://don24.ru/rubric/obschestvo/platnyy-otkaz-i-reyting-pokupateley-kak-uznat-narushaet-li-marketpleys-vashi-prava.html</w:t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  <w:t xml:space="preserve">Прим. - Далее прилагаются карточки из материала. </w:t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288155" cy="428815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8155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858520</wp:posOffset>
            </wp:positionH>
            <wp:positionV relativeFrom="paragraph">
              <wp:posOffset>89535</wp:posOffset>
            </wp:positionV>
            <wp:extent cx="4455795" cy="445579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795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945515</wp:posOffset>
            </wp:positionH>
            <wp:positionV relativeFrom="paragraph">
              <wp:posOffset>-236220</wp:posOffset>
            </wp:positionV>
            <wp:extent cx="4455160" cy="4455160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6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934085</wp:posOffset>
            </wp:positionH>
            <wp:positionV relativeFrom="paragraph">
              <wp:posOffset>42545</wp:posOffset>
            </wp:positionV>
            <wp:extent cx="4441190" cy="4441190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90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</w:r>
    </w:p>
    <w:p>
      <w:pPr>
        <w:pStyle w:val="Normal"/>
        <w:bidi w:val="0"/>
        <w:ind w:hanging="0" w:left="0" w:right="0"/>
        <w:jc w:val="left"/>
        <w:rPr>
          <w:rFonts w:ascii="Times New Roman" w:hAnsi="Times New Roman"/>
          <w:i/>
          <w:i/>
          <w:iCs/>
        </w:rPr>
      </w:pPr>
      <w:r>
        <w:rPr>
          <w:rFonts w:ascii="Times New Roman" w:hAnsi="Times New Roman"/>
          <w:i/>
          <w:iCs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726440</wp:posOffset>
            </wp:positionH>
            <wp:positionV relativeFrom="paragraph">
              <wp:posOffset>-171450</wp:posOffset>
            </wp:positionV>
            <wp:extent cx="4681220" cy="4681220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220" cy="4681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posOffset>720090</wp:posOffset>
            </wp:positionH>
            <wp:positionV relativeFrom="paragraph">
              <wp:posOffset>4893310</wp:posOffset>
            </wp:positionV>
            <wp:extent cx="4674235" cy="4674235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235" cy="4674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ans">
    <w:altName w:val="Arial"/>
    <w:charset w:val="cc"/>
    <w:family w:val="swiss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2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Mangal"/>
        <w:kern w:val="2"/>
        <w:sz w:val="24"/>
        <w:szCs w:val="24"/>
        <w:lang w:val="ru-RU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NSimSun" w:cs="Mangal"/>
      <w:color w:val="auto"/>
      <w:kern w:val="2"/>
      <w:sz w:val="24"/>
      <w:szCs w:val="24"/>
      <w:lang w:val="ru-RU" w:eastAsia="zh-CN" w:bidi="hi-IN"/>
    </w:rPr>
  </w:style>
  <w:style w:type="paragraph" w:styleId="Style14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Mang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5">
    <w:name w:val="Указатель"/>
    <w:basedOn w:val="Normal"/>
    <w:qFormat/>
    <w:pPr>
      <w:suppressLineNumbers/>
    </w:pPr>
    <w:rPr>
      <w:rFonts w:cs="Mangal"/>
    </w:rPr>
  </w:style>
  <w:style w:type="paragraph" w:styleId="Style16">
    <w:name w:val="Блочная цитата"/>
    <w:basedOn w:val="Normal"/>
    <w:qFormat/>
    <w:pPr>
      <w:spacing w:before="0" w:after="283"/>
      <w:ind w:hanging="0" w:left="567" w:right="567"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11</TotalTime>
  <Application>LibreOffice/7.6.4.1$Windows_X86_64 LibreOffice_project/e19e193f88cd6c0525a17fb7a176ed8e6a3e2aa1</Application>
  <AppVersion>15.0000</AppVersion>
  <Pages>4</Pages>
  <Words>408</Words>
  <Characters>2502</Characters>
  <CharactersWithSpaces>2907</CharactersWithSpaces>
  <Paragraphs>13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2025-08-25T17:08:49Z</dcterms:created>
  <dc:creator/>
  <dc:description/>
  <dc:language>ru-RU</dc:language>
  <cp:lastModifiedBy/>
  <dcterms:modified xsi:type="dcterms:W3CDTF">2025-08-25T17:20:32Z</dcterms:modified>
  <cp:revision>1</cp:revision>
  <dc:subject/>
  <dc:title/>
</cp:coreProperties>
</file>